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REAL ESTATE EVALUATION REPORT</w:t>
      </w:r>
    </w:p>
    <w:p/>
    <w:p>
      <w:pPr>
        <w:pStyle w:val="Heading1"/>
      </w:pPr>
      <w:r>
        <w:t>Property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Property Address:</w:t>
            </w:r>
          </w:p>
        </w:tc>
        <w:tc>
          <w:tcPr>
            <w:tcW w:type="dxa" w:w="4320"/>
          </w:tcPr>
          <w:p>
            <w:r>
              <w:t>555 Mountain View Drive, Denver, CO 80202</w:t>
            </w:r>
          </w:p>
        </w:tc>
      </w:tr>
      <w:tr>
        <w:tc>
          <w:tcPr>
            <w:tcW w:type="dxa" w:w="4320"/>
          </w:tcPr>
          <w:p>
            <w:r>
              <w:t>Property ID:</w:t>
            </w:r>
          </w:p>
        </w:tc>
        <w:tc>
          <w:tcPr>
            <w:tcW w:type="dxa" w:w="4320"/>
          </w:tcPr>
          <w:p>
            <w:r>
              <w:t>PROP-2024-005</w:t>
            </w:r>
          </w:p>
        </w:tc>
      </w:tr>
      <w:tr>
        <w:tc>
          <w:tcPr>
            <w:tcW w:type="dxa" w:w="4320"/>
          </w:tcPr>
          <w:p>
            <w:r>
              <w:t>Property Type:</w:t>
            </w:r>
          </w:p>
        </w:tc>
        <w:tc>
          <w:tcPr>
            <w:tcW w:type="dxa" w:w="4320"/>
          </w:tcPr>
          <w:p>
            <w:r>
              <w:t>Ranch House</w:t>
            </w:r>
          </w:p>
        </w:tc>
      </w:tr>
      <w:tr>
        <w:tc>
          <w:tcPr>
            <w:tcW w:type="dxa" w:w="4320"/>
          </w:tcPr>
          <w:p>
            <w:r>
              <w:t>Square Footage:</w:t>
            </w:r>
          </w:p>
        </w:tc>
        <w:tc>
          <w:tcPr>
            <w:tcW w:type="dxa" w:w="4320"/>
          </w:tcPr>
          <w:p>
            <w:r>
              <w:t>2200 sq ft</w:t>
            </w:r>
          </w:p>
        </w:tc>
      </w:tr>
      <w:tr>
        <w:tc>
          <w:tcPr>
            <w:tcW w:type="dxa" w:w="4320"/>
          </w:tcPr>
          <w:p>
            <w:r>
              <w:t>Year Built: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Bedrooms: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Bathrooms:</w:t>
            </w:r>
          </w:p>
        </w:tc>
        <w:tc>
          <w:tcPr>
            <w:tcW w:type="dxa" w:w="4320"/>
          </w:tcPr>
          <w:p>
            <w:r>
              <w:t>2.0</w:t>
            </w:r>
          </w:p>
        </w:tc>
      </w:tr>
    </w:tbl>
    <w:p/>
    <w:p>
      <w:pPr>
        <w:pStyle w:val="Heading1"/>
      </w:pPr>
      <w:r>
        <w:t>Evaluation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Evaluator:</w:t>
            </w:r>
          </w:p>
        </w:tc>
        <w:tc>
          <w:tcPr>
            <w:tcW w:type="dxa" w:w="4320"/>
          </w:tcPr>
          <w:p>
            <w:r>
              <w:t>Lisa Thompson</w:t>
            </w:r>
          </w:p>
        </w:tc>
      </w:tr>
      <w:tr>
        <w:tc>
          <w:tcPr>
            <w:tcW w:type="dxa" w:w="4320"/>
          </w:tcPr>
          <w:p>
            <w:r>
              <w:t>Evaluation Date:</w:t>
            </w:r>
          </w:p>
        </w:tc>
        <w:tc>
          <w:tcPr>
            <w:tcW w:type="dxa" w:w="4320"/>
          </w:tcPr>
          <w:p>
            <w:r>
              <w:t>February 25, 2024</w:t>
            </w:r>
          </w:p>
        </w:tc>
      </w:tr>
    </w:tbl>
    <w:p/>
    <w:p>
      <w:pPr>
        <w:pStyle w:val="Heading1"/>
      </w:pPr>
      <w:r>
        <w:t>Evaluation Scores</w:t>
      </w:r>
    </w:p>
    <w:tbl>
      <w:tblPr>
        <w:tblStyle w:val="MediumGrid1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Category</w:t>
            </w:r>
          </w:p>
        </w:tc>
        <w:tc>
          <w:tcPr>
            <w:tcW w:type="dxa" w:w="4320"/>
          </w:tcPr>
          <w:p>
            <w:r>
              <w:t>Score (%)</w:t>
            </w:r>
          </w:p>
        </w:tc>
      </w:tr>
      <w:tr>
        <w:tc>
          <w:tcPr>
            <w:tcW w:type="dxa" w:w="4320"/>
          </w:tcPr>
          <w:p>
            <w:r>
              <w:t>Location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Condition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Amenities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Market Appeal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Investment Potential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Overall Score</w:t>
            </w:r>
          </w:p>
        </w:tc>
        <w:tc>
          <w:tcPr>
            <w:tcW w:type="dxa" w:w="4320"/>
          </w:tcPr>
          <w:p>
            <w:r>
              <w:t>67.00</w:t>
            </w:r>
          </w:p>
        </w:tc>
      </w:tr>
    </w:tbl>
    <w:p/>
    <w:p>
      <w:pPr>
        <w:pStyle w:val="Heading1"/>
      </w:pPr>
      <w:r>
        <w:t>Property Rating</w:t>
      </w:r>
    </w:p>
    <w:p>
      <w:pPr>
        <w:jc w:val="center"/>
      </w:pPr>
      <w:r>
        <w:t>Fair</w:t>
      </w:r>
    </w:p>
    <w:p/>
    <w:p>
      <w:pPr>
        <w:pStyle w:val="Heading1"/>
      </w:pPr>
      <w:r>
        <w:t>Estimated Value</w:t>
      </w:r>
    </w:p>
    <w:p>
      <w:pPr>
        <w:jc w:val="center"/>
      </w:pPr>
      <w:r>
        <w:t>$275,000.00</w:t>
      </w:r>
    </w:p>
    <w:p/>
    <w:p>
      <w:pPr>
        <w:pStyle w:val="Heading1"/>
      </w:pPr>
      <w:r>
        <w:t>Comments</w:t>
      </w:r>
    </w:p>
    <w:p>
      <w:r>
        <w:t>Solid structure with good bones but needs updating. Original kitchen and bathrooms. Roof is approximately 5 years old. Large lot with mature trees.</w:t>
      </w:r>
    </w:p>
    <w:p/>
    <w:p>
      <w:pPr>
        <w:pStyle w:val="Heading1"/>
      </w:pPr>
      <w:r>
        <w:t>Recommendations</w:t>
      </w:r>
    </w:p>
    <w:p>
      <w:r>
        <w:t>Property would benefit from kitchen and bathroom renovations. Consider updating flooring and paint throughout. Good investment opportunity for buyers willing to renovate.</w:t>
      </w:r>
    </w:p>
    <w:p>
      <w:r>
        <w:br w:type="page"/>
      </w:r>
    </w:p>
    <w:p>
      <w:pPr>
        <w:jc w:val="center"/>
      </w:pPr>
      <w:r>
        <w:rPr>
          <w:i/>
        </w:rPr>
        <w:t xml:space="preserve">This is an official property evaluation document.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